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73FE" w14:textId="77777777" w:rsidR="00A16799" w:rsidRPr="00276CBA" w:rsidRDefault="00A16799">
      <w:pPr>
        <w:pStyle w:val="Title"/>
        <w:rPr>
          <w:sz w:val="18"/>
          <w:szCs w:val="18"/>
        </w:rPr>
      </w:pPr>
      <w:smartTag w:uri="urn:schemas-microsoft-com:office:smarttags" w:element="place">
        <w:smartTag w:uri="urn:schemas-microsoft-com:office:smarttags" w:element="PlaceName">
          <w:r w:rsidRPr="00276CBA">
            <w:rPr>
              <w:sz w:val="18"/>
              <w:szCs w:val="18"/>
            </w:rPr>
            <w:t>Clear</w:t>
          </w:r>
        </w:smartTag>
        <w:r w:rsidRPr="00276CBA">
          <w:rPr>
            <w:sz w:val="18"/>
            <w:szCs w:val="18"/>
          </w:rPr>
          <w:t xml:space="preserve"> </w:t>
        </w:r>
        <w:smartTag w:uri="urn:schemas-microsoft-com:office:smarttags" w:element="PlaceType">
          <w:r w:rsidRPr="00276CBA">
            <w:rPr>
              <w:sz w:val="18"/>
              <w:szCs w:val="18"/>
            </w:rPr>
            <w:t>Creek</w:t>
          </w:r>
        </w:smartTag>
        <w:r w:rsidRPr="00276CBA">
          <w:rPr>
            <w:sz w:val="18"/>
            <w:szCs w:val="18"/>
          </w:rPr>
          <w:t xml:space="preserve"> </w:t>
        </w:r>
        <w:smartTag w:uri="urn:schemas-microsoft-com:office:smarttags" w:element="PlaceName">
          <w:r w:rsidRPr="00276CBA">
            <w:rPr>
              <w:sz w:val="18"/>
              <w:szCs w:val="18"/>
            </w:rPr>
            <w:t>Independent</w:t>
          </w:r>
        </w:smartTag>
        <w:r w:rsidRPr="00276CBA">
          <w:rPr>
            <w:sz w:val="18"/>
            <w:szCs w:val="18"/>
          </w:rPr>
          <w:t xml:space="preserve"> </w:t>
        </w:r>
        <w:smartTag w:uri="urn:schemas-microsoft-com:office:smarttags" w:element="PlaceType">
          <w:r w:rsidRPr="00276CBA">
            <w:rPr>
              <w:sz w:val="18"/>
              <w:szCs w:val="18"/>
            </w:rPr>
            <w:t>School District</w:t>
          </w:r>
        </w:smartTag>
      </w:smartTag>
    </w:p>
    <w:p w14:paraId="0B55A43A" w14:textId="3706F4D3" w:rsidR="00A16799" w:rsidRDefault="007A5E82">
      <w:pPr>
        <w:jc w:val="center"/>
        <w:rPr>
          <w:b/>
          <w:bCs/>
          <w:sz w:val="18"/>
          <w:szCs w:val="18"/>
        </w:rPr>
      </w:pPr>
      <w:r w:rsidRPr="00276CBA">
        <w:rPr>
          <w:b/>
          <w:bCs/>
          <w:sz w:val="18"/>
          <w:szCs w:val="18"/>
        </w:rPr>
        <w:t xml:space="preserve">Course Syllabus </w:t>
      </w:r>
      <w:r w:rsidR="00600ACF">
        <w:rPr>
          <w:b/>
          <w:bCs/>
          <w:sz w:val="18"/>
          <w:szCs w:val="18"/>
        </w:rPr>
        <w:t>201</w:t>
      </w:r>
      <w:r w:rsidR="00684180">
        <w:rPr>
          <w:b/>
          <w:bCs/>
          <w:sz w:val="18"/>
          <w:szCs w:val="18"/>
        </w:rPr>
        <w:t>9-2020</w:t>
      </w:r>
    </w:p>
    <w:p w14:paraId="20EB0112" w14:textId="1F55B892" w:rsidR="00684180" w:rsidRPr="00276CBA" w:rsidRDefault="00684180">
      <w:pPr>
        <w:jc w:val="center"/>
        <w:rPr>
          <w:b/>
          <w:bCs/>
          <w:sz w:val="18"/>
          <w:szCs w:val="18"/>
        </w:rPr>
      </w:pPr>
      <w:r>
        <w:rPr>
          <w:b/>
          <w:bCs/>
          <w:sz w:val="18"/>
          <w:szCs w:val="18"/>
        </w:rPr>
        <w:t>Debate I</w:t>
      </w:r>
      <w:bookmarkStart w:id="0" w:name="_GoBack"/>
      <w:bookmarkEnd w:id="0"/>
    </w:p>
    <w:p w14:paraId="6F8A0D73" w14:textId="77777777" w:rsidR="00A16799" w:rsidRPr="00276CBA" w:rsidRDefault="00A16799">
      <w:pPr>
        <w:pStyle w:val="BodyText"/>
        <w:rPr>
          <w:sz w:val="18"/>
          <w:szCs w:val="18"/>
        </w:rPr>
      </w:pPr>
    </w:p>
    <w:p w14:paraId="1E32E074" w14:textId="77777777" w:rsidR="00A16799" w:rsidRPr="00276CBA" w:rsidRDefault="00A16799">
      <w:pPr>
        <w:pStyle w:val="BodyText"/>
        <w:rPr>
          <w:sz w:val="18"/>
          <w:szCs w:val="18"/>
        </w:rPr>
      </w:pPr>
      <w:r w:rsidRPr="00276CBA">
        <w:rPr>
          <w:b/>
          <w:bCs/>
          <w:sz w:val="18"/>
          <w:szCs w:val="18"/>
        </w:rPr>
        <w:t xml:space="preserve">Course Title:  </w:t>
      </w:r>
      <w:r w:rsidR="003E7106" w:rsidRPr="00276CBA">
        <w:rPr>
          <w:bCs/>
          <w:sz w:val="18"/>
          <w:szCs w:val="18"/>
        </w:rPr>
        <w:t xml:space="preserve">Introduction to Debate - </w:t>
      </w:r>
      <w:r w:rsidRPr="00276CBA">
        <w:rPr>
          <w:sz w:val="18"/>
          <w:szCs w:val="18"/>
        </w:rPr>
        <w:t>Debate I</w:t>
      </w:r>
    </w:p>
    <w:p w14:paraId="20D9765E" w14:textId="77777777" w:rsidR="00A16799" w:rsidRPr="00276CBA" w:rsidRDefault="00A16799">
      <w:pPr>
        <w:pStyle w:val="BodyText"/>
        <w:rPr>
          <w:sz w:val="18"/>
          <w:szCs w:val="18"/>
        </w:rPr>
      </w:pPr>
      <w:r w:rsidRPr="00276CBA">
        <w:rPr>
          <w:b/>
          <w:bCs/>
          <w:sz w:val="18"/>
          <w:szCs w:val="18"/>
        </w:rPr>
        <w:t xml:space="preserve">Teacher Name:  </w:t>
      </w:r>
      <w:r w:rsidR="003E7106" w:rsidRPr="00276CBA">
        <w:rPr>
          <w:sz w:val="18"/>
          <w:szCs w:val="18"/>
        </w:rPr>
        <w:t xml:space="preserve">Mr. </w:t>
      </w:r>
      <w:r w:rsidRPr="00276CBA">
        <w:rPr>
          <w:sz w:val="18"/>
          <w:szCs w:val="18"/>
        </w:rPr>
        <w:t>Rutledge</w:t>
      </w:r>
    </w:p>
    <w:p w14:paraId="519EBEC7" w14:textId="0903CC6E" w:rsidR="00A16799" w:rsidRPr="00276CBA" w:rsidRDefault="00A16799">
      <w:pPr>
        <w:pStyle w:val="BodyText"/>
        <w:rPr>
          <w:sz w:val="18"/>
          <w:szCs w:val="18"/>
        </w:rPr>
      </w:pPr>
      <w:r w:rsidRPr="00276CBA">
        <w:rPr>
          <w:b/>
          <w:bCs/>
          <w:sz w:val="18"/>
          <w:szCs w:val="18"/>
        </w:rPr>
        <w:t xml:space="preserve">Teacher Conference Time:  </w:t>
      </w:r>
      <w:r w:rsidR="00B40180">
        <w:rPr>
          <w:sz w:val="18"/>
          <w:szCs w:val="18"/>
        </w:rPr>
        <w:t xml:space="preserve"> </w:t>
      </w:r>
      <w:r w:rsidR="00684180">
        <w:rPr>
          <w:sz w:val="18"/>
          <w:szCs w:val="18"/>
        </w:rPr>
        <w:t>3</w:t>
      </w:r>
      <w:r w:rsidR="00684180" w:rsidRPr="00684180">
        <w:rPr>
          <w:sz w:val="18"/>
          <w:szCs w:val="18"/>
          <w:vertAlign w:val="superscript"/>
        </w:rPr>
        <w:t>rd</w:t>
      </w:r>
      <w:r w:rsidR="00684180">
        <w:rPr>
          <w:sz w:val="18"/>
          <w:szCs w:val="18"/>
        </w:rPr>
        <w:t xml:space="preserve"> and </w:t>
      </w:r>
      <w:r w:rsidR="000C6E9F">
        <w:rPr>
          <w:sz w:val="18"/>
          <w:szCs w:val="18"/>
        </w:rPr>
        <w:t>6</w:t>
      </w:r>
      <w:r w:rsidR="00600ACF" w:rsidRPr="00600ACF">
        <w:rPr>
          <w:sz w:val="18"/>
          <w:szCs w:val="18"/>
          <w:vertAlign w:val="superscript"/>
        </w:rPr>
        <w:t>th</w:t>
      </w:r>
      <w:r w:rsidR="00600ACF">
        <w:rPr>
          <w:sz w:val="18"/>
          <w:szCs w:val="18"/>
        </w:rPr>
        <w:t xml:space="preserve"> </w:t>
      </w:r>
      <w:r w:rsidR="00876CA0" w:rsidRPr="00276CBA">
        <w:rPr>
          <w:sz w:val="18"/>
          <w:szCs w:val="18"/>
        </w:rPr>
        <w:t>Period</w:t>
      </w:r>
      <w:r w:rsidR="00684180">
        <w:rPr>
          <w:sz w:val="18"/>
          <w:szCs w:val="18"/>
        </w:rPr>
        <w:t>s</w:t>
      </w:r>
    </w:p>
    <w:p w14:paraId="5209AED6" w14:textId="77777777" w:rsidR="00A16799" w:rsidRPr="00276CBA" w:rsidRDefault="00A16799">
      <w:pPr>
        <w:pStyle w:val="BodyText"/>
        <w:rPr>
          <w:color w:val="000000"/>
          <w:sz w:val="18"/>
          <w:szCs w:val="18"/>
          <w:u w:color="000000"/>
        </w:rPr>
      </w:pPr>
      <w:r w:rsidRPr="00276CBA">
        <w:rPr>
          <w:b/>
          <w:bCs/>
          <w:sz w:val="18"/>
          <w:szCs w:val="18"/>
        </w:rPr>
        <w:t xml:space="preserve">Contact Information:  </w:t>
      </w:r>
      <w:r w:rsidR="00E23E7D">
        <w:rPr>
          <w:sz w:val="18"/>
          <w:szCs w:val="18"/>
        </w:rPr>
        <w:t>281-284-2100 x42285</w:t>
      </w:r>
      <w:r w:rsidRPr="00276CBA">
        <w:rPr>
          <w:sz w:val="18"/>
          <w:szCs w:val="18"/>
        </w:rPr>
        <w:t xml:space="preserve"> or </w:t>
      </w:r>
      <w:r w:rsidRPr="00276CBA">
        <w:rPr>
          <w:color w:val="000000"/>
          <w:sz w:val="18"/>
          <w:szCs w:val="18"/>
        </w:rPr>
        <w:t xml:space="preserve">  </w:t>
      </w:r>
      <w:hyperlink r:id="rId5" w:history="1">
        <w:r w:rsidR="00876CA0" w:rsidRPr="00276CBA">
          <w:rPr>
            <w:rStyle w:val="Hyperlink"/>
            <w:sz w:val="18"/>
            <w:szCs w:val="18"/>
          </w:rPr>
          <w:t>mrutledg@ccisd.net</w:t>
        </w:r>
      </w:hyperlink>
      <w:r w:rsidR="00876CA0" w:rsidRPr="00276CBA">
        <w:rPr>
          <w:color w:val="000000"/>
          <w:sz w:val="18"/>
          <w:szCs w:val="18"/>
        </w:rPr>
        <w:t xml:space="preserve"> (Note:  there is no “e” in my last name for my email address)</w:t>
      </w:r>
    </w:p>
    <w:p w14:paraId="588519B6" w14:textId="77777777" w:rsidR="00A16799" w:rsidRPr="00276CBA" w:rsidRDefault="00A16799">
      <w:pPr>
        <w:pStyle w:val="BodyText"/>
        <w:rPr>
          <w:color w:val="000000"/>
          <w:sz w:val="18"/>
          <w:szCs w:val="18"/>
          <w:u w:color="000000"/>
        </w:rPr>
      </w:pPr>
    </w:p>
    <w:p w14:paraId="05385062" w14:textId="77777777" w:rsidR="00A16799" w:rsidRPr="00276CBA" w:rsidRDefault="00A16799">
      <w:pPr>
        <w:pStyle w:val="BodyText"/>
        <w:rPr>
          <w:b/>
          <w:bCs/>
          <w:color w:val="000000"/>
          <w:sz w:val="18"/>
          <w:szCs w:val="18"/>
          <w:u w:color="000000"/>
        </w:rPr>
      </w:pPr>
      <w:r w:rsidRPr="00276CBA">
        <w:rPr>
          <w:b/>
          <w:bCs/>
          <w:color w:val="000000"/>
          <w:sz w:val="18"/>
          <w:szCs w:val="18"/>
          <w:u w:color="000000"/>
        </w:rPr>
        <w:t xml:space="preserve">Approximate Timelines and Due Dates of Long-Term Projects: </w:t>
      </w:r>
    </w:p>
    <w:p w14:paraId="5C707D57" w14:textId="77777777" w:rsidR="00A16799" w:rsidRPr="00276CBA" w:rsidRDefault="00A16799">
      <w:pPr>
        <w:pStyle w:val="BodyText"/>
        <w:rPr>
          <w:color w:val="000000"/>
          <w:sz w:val="18"/>
          <w:szCs w:val="18"/>
          <w:u w:color="000000"/>
        </w:rPr>
      </w:pPr>
      <w:r w:rsidRPr="00276CBA">
        <w:rPr>
          <w:color w:val="000000"/>
          <w:sz w:val="18"/>
          <w:szCs w:val="18"/>
          <w:u w:color="000000"/>
        </w:rPr>
        <w:t xml:space="preserve">This course will include study and participation in projects that will include, but not necessarily be limited to, the communication process, </w:t>
      </w:r>
      <w:r w:rsidR="003E7106" w:rsidRPr="00276CBA">
        <w:rPr>
          <w:color w:val="000000"/>
          <w:sz w:val="18"/>
          <w:szCs w:val="18"/>
          <w:u w:color="000000"/>
        </w:rPr>
        <w:t xml:space="preserve">with focus being paid to </w:t>
      </w:r>
      <w:r w:rsidR="003E7106" w:rsidRPr="00276CBA">
        <w:rPr>
          <w:b/>
          <w:i/>
          <w:color w:val="000000"/>
          <w:sz w:val="18"/>
          <w:szCs w:val="18"/>
          <w:u w:val="single" w:color="000000"/>
        </w:rPr>
        <w:t>substantive</w:t>
      </w:r>
      <w:r w:rsidR="003E7106" w:rsidRPr="00276CBA">
        <w:rPr>
          <w:color w:val="000000"/>
          <w:sz w:val="18"/>
          <w:szCs w:val="18"/>
          <w:u w:color="000000"/>
        </w:rPr>
        <w:t xml:space="preserve"> argumentation and persuasion based on </w:t>
      </w:r>
      <w:r w:rsidR="003E7106" w:rsidRPr="00276CBA">
        <w:rPr>
          <w:b/>
          <w:i/>
          <w:color w:val="000000"/>
          <w:sz w:val="18"/>
          <w:szCs w:val="18"/>
          <w:u w:val="single" w:color="000000"/>
        </w:rPr>
        <w:t>fact rather than opinion</w:t>
      </w:r>
      <w:r w:rsidR="003E7106" w:rsidRPr="00276CBA">
        <w:rPr>
          <w:color w:val="000000"/>
          <w:sz w:val="18"/>
          <w:szCs w:val="18"/>
          <w:u w:color="000000"/>
        </w:rPr>
        <w:t xml:space="preserve">.  </w:t>
      </w:r>
      <w:r w:rsidRPr="00276CBA">
        <w:rPr>
          <w:color w:val="000000"/>
          <w:sz w:val="18"/>
          <w:szCs w:val="18"/>
          <w:u w:color="000000"/>
        </w:rPr>
        <w:t xml:space="preserve">Specific </w:t>
      </w:r>
      <w:r w:rsidR="007A5E82" w:rsidRPr="00276CBA">
        <w:rPr>
          <w:color w:val="000000"/>
          <w:sz w:val="18"/>
          <w:szCs w:val="18"/>
          <w:u w:color="000000"/>
        </w:rPr>
        <w:t>areas that will be targeted</w:t>
      </w:r>
      <w:r w:rsidRPr="00276CBA">
        <w:rPr>
          <w:color w:val="000000"/>
          <w:sz w:val="18"/>
          <w:szCs w:val="18"/>
          <w:u w:color="000000"/>
        </w:rPr>
        <w:t xml:space="preserve"> include</w:t>
      </w:r>
      <w:r w:rsidR="00527147" w:rsidRPr="00276CBA">
        <w:rPr>
          <w:color w:val="000000"/>
          <w:sz w:val="18"/>
          <w:szCs w:val="18"/>
          <w:u w:color="000000"/>
        </w:rPr>
        <w:t xml:space="preserve"> knowledge and skill in the following formats and structures</w:t>
      </w:r>
      <w:r w:rsidR="000C6E9F">
        <w:rPr>
          <w:color w:val="000000"/>
          <w:sz w:val="18"/>
          <w:szCs w:val="18"/>
          <w:u w:color="000000"/>
        </w:rPr>
        <w:t>.  The order of concepts being taught in class could vary from what is listed below, however.</w:t>
      </w:r>
    </w:p>
    <w:p w14:paraId="62856638" w14:textId="77777777" w:rsidR="00876CA0" w:rsidRPr="00276CBA" w:rsidRDefault="00876CA0">
      <w:pPr>
        <w:pStyle w:val="BodyText"/>
        <w:rPr>
          <w:color w:val="000000"/>
          <w:sz w:val="18"/>
          <w:szCs w:val="18"/>
          <w:u w:color="000000"/>
        </w:rPr>
      </w:pPr>
    </w:p>
    <w:p w14:paraId="32AF5699" w14:textId="77777777" w:rsidR="00876CA0" w:rsidRPr="00276CBA" w:rsidRDefault="00876CA0">
      <w:pPr>
        <w:pStyle w:val="BodyText"/>
        <w:numPr>
          <w:ilvl w:val="0"/>
          <w:numId w:val="1"/>
        </w:numPr>
        <w:rPr>
          <w:color w:val="000000"/>
          <w:sz w:val="18"/>
          <w:szCs w:val="18"/>
          <w:u w:color="000000"/>
        </w:rPr>
      </w:pPr>
      <w:r w:rsidRPr="00276CBA">
        <w:rPr>
          <w:color w:val="000000"/>
          <w:sz w:val="18"/>
          <w:szCs w:val="18"/>
          <w:u w:color="000000"/>
        </w:rPr>
        <w:t>Extemporaneous</w:t>
      </w:r>
      <w:r w:rsidR="00276CBA">
        <w:rPr>
          <w:color w:val="000000"/>
          <w:sz w:val="18"/>
          <w:szCs w:val="18"/>
          <w:u w:color="000000"/>
        </w:rPr>
        <w:t xml:space="preserve"> (Current Events)</w:t>
      </w:r>
      <w:r w:rsidR="00911FF6">
        <w:rPr>
          <w:color w:val="000000"/>
          <w:sz w:val="18"/>
          <w:szCs w:val="18"/>
          <w:u w:color="000000"/>
        </w:rPr>
        <w:t xml:space="preserve"> Speaking</w:t>
      </w:r>
    </w:p>
    <w:p w14:paraId="0B9A06C6" w14:textId="77777777" w:rsidR="00A16799" w:rsidRPr="00276CBA" w:rsidRDefault="00876CA0">
      <w:pPr>
        <w:pStyle w:val="BodyText"/>
        <w:numPr>
          <w:ilvl w:val="0"/>
          <w:numId w:val="1"/>
        </w:numPr>
        <w:rPr>
          <w:color w:val="000000"/>
          <w:sz w:val="18"/>
          <w:szCs w:val="18"/>
          <w:u w:color="000000"/>
        </w:rPr>
      </w:pPr>
      <w:r w:rsidRPr="00276CBA">
        <w:rPr>
          <w:color w:val="000000"/>
          <w:sz w:val="18"/>
          <w:szCs w:val="18"/>
          <w:u w:color="000000"/>
        </w:rPr>
        <w:t xml:space="preserve">Cross </w:t>
      </w:r>
      <w:r w:rsidR="00911FF6">
        <w:rPr>
          <w:color w:val="000000"/>
          <w:sz w:val="18"/>
          <w:szCs w:val="18"/>
          <w:u w:color="000000"/>
        </w:rPr>
        <w:t>Examination Debate</w:t>
      </w:r>
    </w:p>
    <w:p w14:paraId="2F028F94" w14:textId="77777777" w:rsidR="00A16799" w:rsidRDefault="00911FF6" w:rsidP="00876CA0">
      <w:pPr>
        <w:pStyle w:val="BodyText"/>
        <w:numPr>
          <w:ilvl w:val="0"/>
          <w:numId w:val="1"/>
        </w:numPr>
        <w:rPr>
          <w:color w:val="000000"/>
          <w:sz w:val="18"/>
          <w:szCs w:val="18"/>
          <w:u w:color="000000"/>
        </w:rPr>
      </w:pPr>
      <w:r>
        <w:rPr>
          <w:color w:val="000000"/>
          <w:sz w:val="18"/>
          <w:szCs w:val="18"/>
          <w:u w:color="000000"/>
        </w:rPr>
        <w:t>Lincoln-Douglas Debate</w:t>
      </w:r>
    </w:p>
    <w:p w14:paraId="104AFCB5" w14:textId="77777777" w:rsidR="00B40180" w:rsidRPr="00276CBA" w:rsidRDefault="00B40180" w:rsidP="00876CA0">
      <w:pPr>
        <w:pStyle w:val="BodyText"/>
        <w:numPr>
          <w:ilvl w:val="0"/>
          <w:numId w:val="1"/>
        </w:numPr>
        <w:rPr>
          <w:color w:val="000000"/>
          <w:sz w:val="18"/>
          <w:szCs w:val="18"/>
          <w:u w:color="000000"/>
        </w:rPr>
      </w:pPr>
      <w:r>
        <w:rPr>
          <w:color w:val="000000"/>
          <w:sz w:val="18"/>
          <w:szCs w:val="18"/>
          <w:u w:color="000000"/>
        </w:rPr>
        <w:t>Public Forum Debate</w:t>
      </w:r>
    </w:p>
    <w:p w14:paraId="0C105484" w14:textId="77777777" w:rsidR="00876CA0" w:rsidRPr="00276CBA" w:rsidRDefault="00A16799" w:rsidP="00876CA0">
      <w:pPr>
        <w:pStyle w:val="BodyText"/>
        <w:numPr>
          <w:ilvl w:val="0"/>
          <w:numId w:val="1"/>
        </w:numPr>
        <w:rPr>
          <w:color w:val="000000"/>
          <w:sz w:val="18"/>
          <w:szCs w:val="18"/>
          <w:u w:color="000000"/>
        </w:rPr>
      </w:pPr>
      <w:r w:rsidRPr="00276CBA">
        <w:rPr>
          <w:color w:val="000000"/>
          <w:sz w:val="18"/>
          <w:szCs w:val="18"/>
          <w:u w:color="000000"/>
        </w:rPr>
        <w:t>Student Congress</w:t>
      </w:r>
      <w:r w:rsidR="003E7106" w:rsidRPr="00276CBA">
        <w:rPr>
          <w:color w:val="000000"/>
          <w:sz w:val="18"/>
          <w:szCs w:val="18"/>
          <w:u w:color="000000"/>
        </w:rPr>
        <w:t xml:space="preserve"> </w:t>
      </w:r>
      <w:r w:rsidRPr="00276CBA">
        <w:rPr>
          <w:color w:val="000000"/>
          <w:sz w:val="18"/>
          <w:szCs w:val="18"/>
          <w:u w:color="000000"/>
        </w:rPr>
        <w:t>/</w:t>
      </w:r>
      <w:r w:rsidR="003E7106" w:rsidRPr="00276CBA">
        <w:rPr>
          <w:color w:val="000000"/>
          <w:sz w:val="18"/>
          <w:szCs w:val="18"/>
          <w:u w:color="000000"/>
        </w:rPr>
        <w:t xml:space="preserve"> </w:t>
      </w:r>
      <w:r w:rsidRPr="00276CBA">
        <w:rPr>
          <w:color w:val="000000"/>
          <w:sz w:val="18"/>
          <w:szCs w:val="18"/>
          <w:u w:color="000000"/>
        </w:rPr>
        <w:t xml:space="preserve">Legislative </w:t>
      </w:r>
      <w:r w:rsidR="007A5E82" w:rsidRPr="00276CBA">
        <w:rPr>
          <w:color w:val="000000"/>
          <w:sz w:val="18"/>
          <w:szCs w:val="18"/>
          <w:u w:color="000000"/>
        </w:rPr>
        <w:t>/ Judicial Ideo</w:t>
      </w:r>
      <w:r w:rsidR="003E7106" w:rsidRPr="00276CBA">
        <w:rPr>
          <w:color w:val="000000"/>
          <w:sz w:val="18"/>
          <w:szCs w:val="18"/>
          <w:u w:color="000000"/>
        </w:rPr>
        <w:t>logy and Procedures</w:t>
      </w:r>
    </w:p>
    <w:p w14:paraId="6986FE4D" w14:textId="27D14A72" w:rsidR="00876CA0" w:rsidRDefault="00876CA0" w:rsidP="00876CA0">
      <w:pPr>
        <w:pStyle w:val="BodyText"/>
        <w:numPr>
          <w:ilvl w:val="0"/>
          <w:numId w:val="1"/>
        </w:numPr>
        <w:rPr>
          <w:color w:val="000000"/>
          <w:sz w:val="18"/>
          <w:szCs w:val="18"/>
          <w:u w:color="000000"/>
        </w:rPr>
      </w:pPr>
      <w:r w:rsidRPr="00276CBA">
        <w:rPr>
          <w:color w:val="000000"/>
          <w:sz w:val="18"/>
          <w:szCs w:val="18"/>
          <w:u w:color="000000"/>
        </w:rPr>
        <w:t xml:space="preserve">Mock Trial </w:t>
      </w:r>
      <w:r w:rsidR="00911FF6">
        <w:rPr>
          <w:color w:val="000000"/>
          <w:sz w:val="18"/>
          <w:szCs w:val="18"/>
          <w:u w:color="000000"/>
        </w:rPr>
        <w:t>and typical courtroom procedure</w:t>
      </w:r>
    </w:p>
    <w:p w14:paraId="2321B78E" w14:textId="70F4A0EC" w:rsidR="00684180" w:rsidRPr="00276CBA" w:rsidRDefault="00684180" w:rsidP="00876CA0">
      <w:pPr>
        <w:pStyle w:val="BodyText"/>
        <w:numPr>
          <w:ilvl w:val="0"/>
          <w:numId w:val="1"/>
        </w:numPr>
        <w:rPr>
          <w:color w:val="000000"/>
          <w:sz w:val="18"/>
          <w:szCs w:val="18"/>
          <w:u w:color="000000"/>
        </w:rPr>
      </w:pPr>
      <w:r>
        <w:rPr>
          <w:color w:val="000000"/>
          <w:sz w:val="18"/>
          <w:szCs w:val="18"/>
          <w:u w:color="000000"/>
        </w:rPr>
        <w:t>Worlds School – (time allowing)</w:t>
      </w:r>
    </w:p>
    <w:p w14:paraId="7AD6D292" w14:textId="77777777" w:rsidR="00876CA0" w:rsidRPr="00276CBA" w:rsidRDefault="00876CA0" w:rsidP="00876CA0">
      <w:pPr>
        <w:pStyle w:val="BodyText"/>
        <w:rPr>
          <w:color w:val="000000"/>
          <w:sz w:val="18"/>
          <w:szCs w:val="18"/>
          <w:u w:color="000000"/>
        </w:rPr>
      </w:pPr>
    </w:p>
    <w:p w14:paraId="1E591BE2" w14:textId="78467D36" w:rsidR="00AE0208" w:rsidRPr="00276CBA" w:rsidRDefault="00AE0208" w:rsidP="00AE0208">
      <w:pPr>
        <w:pStyle w:val="BodyText"/>
        <w:rPr>
          <w:color w:val="000000"/>
          <w:sz w:val="18"/>
          <w:szCs w:val="18"/>
          <w:u w:color="000000"/>
        </w:rPr>
      </w:pPr>
      <w:r w:rsidRPr="00276CBA">
        <w:rPr>
          <w:color w:val="000000"/>
          <w:sz w:val="18"/>
          <w:szCs w:val="18"/>
          <w:u w:color="000000"/>
        </w:rPr>
        <w:t>Debates will be held in class</w:t>
      </w:r>
      <w:r w:rsidR="00276CBA">
        <w:rPr>
          <w:color w:val="000000"/>
          <w:sz w:val="18"/>
          <w:szCs w:val="18"/>
          <w:u w:color="000000"/>
        </w:rPr>
        <w:t xml:space="preserve">.  After school debates will be held only as necessary for Debate I.  </w:t>
      </w:r>
      <w:r w:rsidRPr="00276CBA">
        <w:rPr>
          <w:color w:val="000000"/>
          <w:sz w:val="18"/>
          <w:szCs w:val="18"/>
          <w:u w:color="000000"/>
        </w:rPr>
        <w:t>Cla</w:t>
      </w:r>
      <w:r w:rsidR="005074C7" w:rsidRPr="00276CBA">
        <w:rPr>
          <w:color w:val="000000"/>
          <w:sz w:val="18"/>
          <w:szCs w:val="18"/>
          <w:u w:color="000000"/>
        </w:rPr>
        <w:t>ssroom time will be reserved for lecture, notes</w:t>
      </w:r>
      <w:r w:rsidR="00684180">
        <w:rPr>
          <w:color w:val="000000"/>
          <w:sz w:val="18"/>
          <w:szCs w:val="18"/>
          <w:u w:color="000000"/>
        </w:rPr>
        <w:t>, presentations,</w:t>
      </w:r>
      <w:r w:rsidR="005074C7" w:rsidRPr="00276CBA">
        <w:rPr>
          <w:color w:val="000000"/>
          <w:sz w:val="18"/>
          <w:szCs w:val="18"/>
          <w:u w:color="000000"/>
        </w:rPr>
        <w:t xml:space="preserve"> and to </w:t>
      </w:r>
      <w:r w:rsidRPr="00276CBA">
        <w:rPr>
          <w:color w:val="000000"/>
          <w:sz w:val="18"/>
          <w:szCs w:val="18"/>
          <w:u w:color="000000"/>
        </w:rPr>
        <w:t>work on debate cases and practice so that ho</w:t>
      </w:r>
      <w:r w:rsidR="007A5E82" w:rsidRPr="00276CBA">
        <w:rPr>
          <w:color w:val="000000"/>
          <w:sz w:val="18"/>
          <w:szCs w:val="18"/>
          <w:u w:color="000000"/>
        </w:rPr>
        <w:t>mework can be kept to a minimum and so that instructor oversight can be offered to a</w:t>
      </w:r>
      <w:r w:rsidR="005074C7" w:rsidRPr="00276CBA">
        <w:rPr>
          <w:color w:val="000000"/>
          <w:sz w:val="18"/>
          <w:szCs w:val="18"/>
          <w:u w:color="000000"/>
        </w:rPr>
        <w:t>id in case writing and research as well as answering questions.</w:t>
      </w:r>
    </w:p>
    <w:p w14:paraId="5B8F75DB" w14:textId="77777777" w:rsidR="007A5E82" w:rsidRPr="00276CBA" w:rsidRDefault="007A5E82">
      <w:pPr>
        <w:pStyle w:val="BodyText"/>
        <w:rPr>
          <w:color w:val="000000"/>
          <w:sz w:val="18"/>
          <w:szCs w:val="18"/>
          <w:u w:color="000000"/>
        </w:rPr>
      </w:pPr>
    </w:p>
    <w:p w14:paraId="29A93AB6" w14:textId="391F5FD5" w:rsidR="00A16799" w:rsidRPr="00276CBA" w:rsidRDefault="003E7106">
      <w:pPr>
        <w:pStyle w:val="BodyText"/>
        <w:rPr>
          <w:color w:val="000000"/>
          <w:sz w:val="18"/>
          <w:szCs w:val="18"/>
          <w:u w:color="000000"/>
        </w:rPr>
      </w:pPr>
      <w:r w:rsidRPr="00911FF6">
        <w:rPr>
          <w:i/>
          <w:color w:val="FF0000"/>
          <w:sz w:val="18"/>
          <w:szCs w:val="18"/>
          <w:u w:color="000000"/>
        </w:rPr>
        <w:t>I</w:t>
      </w:r>
      <w:r w:rsidR="00276CBA" w:rsidRPr="00911FF6">
        <w:rPr>
          <w:i/>
          <w:color w:val="FF0000"/>
          <w:sz w:val="18"/>
          <w:szCs w:val="18"/>
          <w:u w:color="000000"/>
        </w:rPr>
        <w:t xml:space="preserve">n </w:t>
      </w:r>
      <w:r w:rsidR="00911FF6" w:rsidRPr="00911FF6">
        <w:rPr>
          <w:i/>
          <w:color w:val="FF0000"/>
          <w:sz w:val="18"/>
          <w:szCs w:val="18"/>
          <w:u w:color="000000"/>
        </w:rPr>
        <w:t>part, this course will require</w:t>
      </w:r>
      <w:r w:rsidRPr="00911FF6">
        <w:rPr>
          <w:i/>
          <w:color w:val="FF0000"/>
          <w:sz w:val="18"/>
          <w:szCs w:val="18"/>
          <w:u w:color="000000"/>
        </w:rPr>
        <w:t xml:space="preserve"> student participation in traveling to </w:t>
      </w:r>
      <w:r w:rsidR="00911FF6" w:rsidRPr="00911FF6">
        <w:rPr>
          <w:i/>
          <w:color w:val="FF0000"/>
          <w:sz w:val="18"/>
          <w:szCs w:val="18"/>
          <w:u w:color="000000"/>
        </w:rPr>
        <w:t xml:space="preserve">a minimum of two local </w:t>
      </w:r>
      <w:r w:rsidRPr="00911FF6">
        <w:rPr>
          <w:i/>
          <w:color w:val="FF0000"/>
          <w:sz w:val="18"/>
          <w:szCs w:val="18"/>
          <w:u w:color="000000"/>
        </w:rPr>
        <w:t xml:space="preserve">area UIL </w:t>
      </w:r>
      <w:r w:rsidR="00276CBA" w:rsidRPr="00911FF6">
        <w:rPr>
          <w:i/>
          <w:color w:val="FF0000"/>
          <w:sz w:val="18"/>
          <w:szCs w:val="18"/>
          <w:u w:color="000000"/>
        </w:rPr>
        <w:t>and/</w:t>
      </w:r>
      <w:r w:rsidRPr="00911FF6">
        <w:rPr>
          <w:i/>
          <w:color w:val="FF0000"/>
          <w:sz w:val="18"/>
          <w:szCs w:val="18"/>
          <w:u w:color="000000"/>
        </w:rPr>
        <w:t>or TF</w:t>
      </w:r>
      <w:r w:rsidR="00B40180" w:rsidRPr="00911FF6">
        <w:rPr>
          <w:i/>
          <w:color w:val="FF0000"/>
          <w:sz w:val="18"/>
          <w:szCs w:val="18"/>
          <w:u w:color="000000"/>
        </w:rPr>
        <w:t>A tou</w:t>
      </w:r>
      <w:r w:rsidR="00911FF6" w:rsidRPr="00911FF6">
        <w:rPr>
          <w:i/>
          <w:color w:val="FF0000"/>
          <w:sz w:val="18"/>
          <w:szCs w:val="18"/>
          <w:u w:color="000000"/>
        </w:rPr>
        <w:t>rnaments so that students can apply class-learned concepts into a competition (novice) setting.</w:t>
      </w:r>
      <w:r w:rsidR="00911FF6">
        <w:rPr>
          <w:color w:val="000000"/>
          <w:sz w:val="18"/>
          <w:szCs w:val="18"/>
          <w:u w:color="000000"/>
        </w:rPr>
        <w:t xml:space="preserve"> </w:t>
      </w:r>
      <w:r w:rsidRPr="00276CBA">
        <w:rPr>
          <w:color w:val="000000"/>
          <w:sz w:val="18"/>
          <w:szCs w:val="18"/>
          <w:u w:color="000000"/>
        </w:rPr>
        <w:t xml:space="preserve"> </w:t>
      </w:r>
      <w:r w:rsidR="00684180">
        <w:rPr>
          <w:color w:val="000000"/>
          <w:sz w:val="18"/>
          <w:szCs w:val="18"/>
          <w:u w:color="000000"/>
        </w:rPr>
        <w:t xml:space="preserve">One of these may be for observation and subsequent discussion but the second must be for competition (in a novice category is allowed).  </w:t>
      </w:r>
      <w:r w:rsidR="008309E7">
        <w:rPr>
          <w:color w:val="000000"/>
          <w:sz w:val="18"/>
          <w:szCs w:val="18"/>
          <w:u w:color="000000"/>
        </w:rPr>
        <w:t>Before students will be allowed to travel to area tournaments they will read the By-laws of the CBHS Speech &amp; Debate club and will adhere to all provisions.  A signed copy (both by parent and student) of the last page must be in sponsor’s possession before a student will be allowed to compete.  This document can be found</w:t>
      </w:r>
      <w:r w:rsidR="00911FF6">
        <w:rPr>
          <w:color w:val="000000"/>
          <w:sz w:val="18"/>
          <w:szCs w:val="18"/>
          <w:u w:color="000000"/>
        </w:rPr>
        <w:t xml:space="preserve"> at </w:t>
      </w:r>
      <w:r w:rsidR="000C6E9F">
        <w:rPr>
          <w:color w:val="000000"/>
          <w:sz w:val="18"/>
          <w:szCs w:val="18"/>
          <w:u w:color="000000"/>
        </w:rPr>
        <w:t xml:space="preserve"> </w:t>
      </w:r>
      <w:hyperlink r:id="rId6" w:history="1">
        <w:r w:rsidR="000C6E9F" w:rsidRPr="004A173E">
          <w:rPr>
            <w:rStyle w:val="Hyperlink"/>
            <w:sz w:val="18"/>
            <w:szCs w:val="18"/>
            <w:u w:color="000000"/>
          </w:rPr>
          <w:t>http://www.wolverinedebate.com</w:t>
        </w:r>
      </w:hyperlink>
      <w:r w:rsidR="00911FF6">
        <w:rPr>
          <w:color w:val="000000"/>
          <w:sz w:val="18"/>
          <w:szCs w:val="18"/>
          <w:u w:color="000000"/>
        </w:rPr>
        <w:t xml:space="preserve"> </w:t>
      </w:r>
      <w:r w:rsidR="00684180">
        <w:rPr>
          <w:color w:val="000000"/>
          <w:sz w:val="18"/>
          <w:szCs w:val="18"/>
          <w:u w:color="000000"/>
        </w:rPr>
        <w:t>under the “About” tab</w:t>
      </w:r>
      <w:r w:rsidR="00911FF6">
        <w:rPr>
          <w:color w:val="000000"/>
          <w:sz w:val="18"/>
          <w:szCs w:val="18"/>
          <w:u w:color="000000"/>
        </w:rPr>
        <w:t>.</w:t>
      </w:r>
    </w:p>
    <w:p w14:paraId="5C3E1E06" w14:textId="77777777" w:rsidR="00876CA0" w:rsidRPr="00276CBA" w:rsidRDefault="00876CA0">
      <w:pPr>
        <w:pStyle w:val="BodyText"/>
        <w:rPr>
          <w:b/>
          <w:bCs/>
          <w:color w:val="000000"/>
          <w:sz w:val="18"/>
          <w:szCs w:val="18"/>
          <w:u w:color="000000"/>
        </w:rPr>
      </w:pPr>
    </w:p>
    <w:p w14:paraId="5612B813" w14:textId="77777777" w:rsidR="00876CA0" w:rsidRPr="00276CBA" w:rsidRDefault="00876CA0" w:rsidP="00876CA0">
      <w:pPr>
        <w:pStyle w:val="BodyText"/>
        <w:rPr>
          <w:b/>
          <w:bCs/>
          <w:sz w:val="18"/>
          <w:szCs w:val="18"/>
        </w:rPr>
      </w:pPr>
      <w:r w:rsidRPr="00276CBA">
        <w:rPr>
          <w:b/>
          <w:bCs/>
          <w:color w:val="000000"/>
          <w:sz w:val="18"/>
          <w:szCs w:val="18"/>
          <w:u w:color="000000"/>
        </w:rPr>
        <w:t xml:space="preserve">General Methods of Assessment and Grade Calculation:  </w:t>
      </w:r>
    </w:p>
    <w:p w14:paraId="272CA053" w14:textId="77777777" w:rsidR="00876CA0" w:rsidRPr="00276CBA" w:rsidRDefault="00876CA0" w:rsidP="00876CA0">
      <w:pPr>
        <w:pStyle w:val="BodyText"/>
        <w:rPr>
          <w:sz w:val="18"/>
          <w:szCs w:val="18"/>
        </w:rPr>
      </w:pPr>
    </w:p>
    <w:p w14:paraId="760F4772" w14:textId="77777777" w:rsidR="00876CA0" w:rsidRPr="00276CBA" w:rsidRDefault="00876CA0" w:rsidP="00876CA0">
      <w:pPr>
        <w:pStyle w:val="BodyText"/>
        <w:rPr>
          <w:sz w:val="18"/>
          <w:szCs w:val="18"/>
          <w:u w:val="single"/>
        </w:rPr>
      </w:pPr>
      <w:r w:rsidRPr="00276CBA">
        <w:rPr>
          <w:sz w:val="18"/>
          <w:szCs w:val="18"/>
          <w:u w:val="single"/>
        </w:rPr>
        <w:t xml:space="preserve">Major Grades:  </w:t>
      </w:r>
    </w:p>
    <w:p w14:paraId="4334E291" w14:textId="77777777" w:rsidR="00876CA0" w:rsidRPr="00276CBA" w:rsidRDefault="00876CA0" w:rsidP="00876CA0">
      <w:pPr>
        <w:pStyle w:val="BodyText"/>
        <w:rPr>
          <w:sz w:val="18"/>
          <w:szCs w:val="18"/>
        </w:rPr>
      </w:pPr>
      <w:r w:rsidRPr="00276CBA">
        <w:rPr>
          <w:sz w:val="18"/>
          <w:szCs w:val="18"/>
        </w:rPr>
        <w:t>In a non-core area curriculum high school credit class, Major Grades will comprise 40% - 60% of the nine-week average.  These grades will include:  Alternative Assessments (performances</w:t>
      </w:r>
      <w:r w:rsidR="00276CBA">
        <w:rPr>
          <w:sz w:val="18"/>
          <w:szCs w:val="18"/>
        </w:rPr>
        <w:t>/debates</w:t>
      </w:r>
      <w:r w:rsidRPr="00276CBA">
        <w:rPr>
          <w:sz w:val="18"/>
          <w:szCs w:val="18"/>
        </w:rPr>
        <w:t xml:space="preserve">), Examinations/Tests, Quizzes and other assignments.  Nine week and semester assessments </w:t>
      </w:r>
      <w:r w:rsidRPr="00276CBA">
        <w:rPr>
          <w:sz w:val="18"/>
          <w:szCs w:val="18"/>
          <w:u w:val="single"/>
        </w:rPr>
        <w:t>will be</w:t>
      </w:r>
      <w:r w:rsidRPr="00276CBA">
        <w:rPr>
          <w:sz w:val="18"/>
          <w:szCs w:val="18"/>
        </w:rPr>
        <w:t xml:space="preserve"> administered in this class.  This assessment will count the same as other class tests/assessments.  </w:t>
      </w:r>
      <w:r w:rsidRPr="00276CBA">
        <w:rPr>
          <w:sz w:val="18"/>
          <w:szCs w:val="18"/>
          <w:u w:val="single"/>
        </w:rPr>
        <w:t>Majo</w:t>
      </w:r>
      <w:r w:rsidR="00E855D9">
        <w:rPr>
          <w:sz w:val="18"/>
          <w:szCs w:val="18"/>
          <w:u w:val="single"/>
        </w:rPr>
        <w:t>r assessments will count 50</w:t>
      </w:r>
      <w:r w:rsidRPr="00276CBA">
        <w:rPr>
          <w:sz w:val="18"/>
          <w:szCs w:val="18"/>
          <w:u w:val="single"/>
        </w:rPr>
        <w:t>% of your nine week grade.</w:t>
      </w:r>
    </w:p>
    <w:p w14:paraId="5EE49BC8" w14:textId="77777777" w:rsidR="00876CA0" w:rsidRPr="00276CBA" w:rsidRDefault="00876CA0" w:rsidP="00876CA0">
      <w:pPr>
        <w:pStyle w:val="BodyText"/>
        <w:rPr>
          <w:sz w:val="18"/>
          <w:szCs w:val="18"/>
        </w:rPr>
      </w:pPr>
    </w:p>
    <w:p w14:paraId="03392FF6" w14:textId="77777777" w:rsidR="00876CA0" w:rsidRPr="00276CBA" w:rsidRDefault="00876CA0" w:rsidP="00876CA0">
      <w:pPr>
        <w:pStyle w:val="BodyText"/>
        <w:rPr>
          <w:sz w:val="18"/>
          <w:szCs w:val="18"/>
          <w:u w:val="single"/>
        </w:rPr>
      </w:pPr>
      <w:r w:rsidRPr="00276CBA">
        <w:rPr>
          <w:sz w:val="18"/>
          <w:szCs w:val="18"/>
          <w:u w:val="single"/>
        </w:rPr>
        <w:t>Daily Grades:</w:t>
      </w:r>
    </w:p>
    <w:p w14:paraId="43F19DD9" w14:textId="77777777" w:rsidR="00876CA0" w:rsidRPr="00276CBA" w:rsidRDefault="00876CA0" w:rsidP="00876CA0">
      <w:pPr>
        <w:pStyle w:val="BodyText"/>
        <w:rPr>
          <w:sz w:val="18"/>
          <w:szCs w:val="18"/>
        </w:rPr>
      </w:pPr>
      <w:r w:rsidRPr="00276CBA">
        <w:rPr>
          <w:sz w:val="18"/>
          <w:szCs w:val="18"/>
        </w:rPr>
        <w:t xml:space="preserve">In a non-core area curriculum high school credit class, Daily Grades will comprise 35% - 55% of the nine week average.  Daily Grades include Class Work, Homework, and other assignments.  </w:t>
      </w:r>
      <w:r w:rsidRPr="00276CBA">
        <w:rPr>
          <w:sz w:val="18"/>
          <w:szCs w:val="18"/>
          <w:u w:val="single"/>
        </w:rPr>
        <w:t>Dai</w:t>
      </w:r>
      <w:r w:rsidR="00E855D9">
        <w:rPr>
          <w:sz w:val="18"/>
          <w:szCs w:val="18"/>
          <w:u w:val="single"/>
        </w:rPr>
        <w:t>ly assignments will count for 45</w:t>
      </w:r>
      <w:r w:rsidRPr="00276CBA">
        <w:rPr>
          <w:sz w:val="18"/>
          <w:szCs w:val="18"/>
          <w:u w:val="single"/>
        </w:rPr>
        <w:t>% of your nine week grade.</w:t>
      </w:r>
    </w:p>
    <w:p w14:paraId="2741717E" w14:textId="77777777" w:rsidR="00876CA0" w:rsidRPr="00276CBA" w:rsidRDefault="00876CA0" w:rsidP="00876CA0">
      <w:pPr>
        <w:pStyle w:val="BodyText"/>
        <w:rPr>
          <w:sz w:val="18"/>
          <w:szCs w:val="18"/>
        </w:rPr>
      </w:pPr>
    </w:p>
    <w:p w14:paraId="14ABA938" w14:textId="77777777" w:rsidR="00876CA0" w:rsidRPr="00276CBA" w:rsidRDefault="00876CA0" w:rsidP="00876CA0">
      <w:pPr>
        <w:pStyle w:val="BodyText"/>
        <w:rPr>
          <w:sz w:val="18"/>
          <w:szCs w:val="18"/>
          <w:u w:val="single"/>
        </w:rPr>
      </w:pPr>
      <w:smartTag w:uri="urn:schemas-microsoft-com:office:smarttags" w:element="City">
        <w:smartTag w:uri="urn:schemas-microsoft-com:office:smarttags" w:element="place">
          <w:r w:rsidRPr="00276CBA">
            <w:rPr>
              <w:sz w:val="18"/>
              <w:szCs w:val="18"/>
              <w:u w:val="single"/>
            </w:rPr>
            <w:t>Reading</w:t>
          </w:r>
        </w:smartTag>
      </w:smartTag>
      <w:r w:rsidRPr="00276CBA">
        <w:rPr>
          <w:sz w:val="18"/>
          <w:szCs w:val="18"/>
          <w:u w:val="single"/>
        </w:rPr>
        <w:t>:</w:t>
      </w:r>
    </w:p>
    <w:p w14:paraId="188796E6" w14:textId="77777777" w:rsidR="00876CA0" w:rsidRPr="00276CBA" w:rsidRDefault="00876CA0" w:rsidP="00876CA0">
      <w:pPr>
        <w:pStyle w:val="BodyText"/>
        <w:rPr>
          <w:sz w:val="18"/>
          <w:szCs w:val="18"/>
        </w:rPr>
      </w:pPr>
      <w:r w:rsidRPr="00276CBA">
        <w:rPr>
          <w:sz w:val="18"/>
          <w:szCs w:val="18"/>
        </w:rPr>
        <w:t>A total of 5% of your nine week grade will be based on reading comprehension.</w:t>
      </w:r>
    </w:p>
    <w:p w14:paraId="24B4A8F5" w14:textId="77777777" w:rsidR="00876CA0" w:rsidRPr="00276CBA" w:rsidRDefault="00876CA0" w:rsidP="00876CA0">
      <w:pPr>
        <w:pStyle w:val="BodyText"/>
        <w:rPr>
          <w:sz w:val="18"/>
          <w:szCs w:val="18"/>
        </w:rPr>
      </w:pPr>
    </w:p>
    <w:p w14:paraId="41C289B5" w14:textId="77777777" w:rsidR="00876CA0" w:rsidRPr="00276CBA" w:rsidRDefault="00876CA0" w:rsidP="00876CA0">
      <w:pPr>
        <w:pStyle w:val="BodyText"/>
        <w:rPr>
          <w:b/>
          <w:bCs/>
          <w:sz w:val="18"/>
          <w:szCs w:val="18"/>
        </w:rPr>
      </w:pPr>
      <w:r w:rsidRPr="00276CBA">
        <w:rPr>
          <w:b/>
          <w:bCs/>
          <w:sz w:val="18"/>
          <w:szCs w:val="18"/>
        </w:rPr>
        <w:t>Average Amount of Homework:</w:t>
      </w:r>
    </w:p>
    <w:p w14:paraId="5F29C243" w14:textId="77777777" w:rsidR="00876CA0" w:rsidRPr="00276CBA" w:rsidRDefault="00876CA0" w:rsidP="00876CA0">
      <w:pPr>
        <w:pStyle w:val="BodyText"/>
        <w:rPr>
          <w:sz w:val="18"/>
          <w:szCs w:val="18"/>
        </w:rPr>
      </w:pPr>
      <w:r w:rsidRPr="00276CBA">
        <w:rPr>
          <w:sz w:val="18"/>
          <w:szCs w:val="18"/>
        </w:rPr>
        <w:t>The average amount of homework will depend largely on the student’s ability and in what does/doesn’t get accomplished in class.  In most cases, students should be able to complete any homework in 30 minutes or less.</w:t>
      </w:r>
    </w:p>
    <w:p w14:paraId="600E788D" w14:textId="77777777" w:rsidR="00876CA0" w:rsidRDefault="00876CA0" w:rsidP="00876CA0">
      <w:pPr>
        <w:pStyle w:val="BodyText"/>
      </w:pPr>
    </w:p>
    <w:p w14:paraId="2633AEDD" w14:textId="77777777" w:rsidR="00876CA0" w:rsidRPr="00587576" w:rsidRDefault="00876CA0" w:rsidP="00876CA0">
      <w:pPr>
        <w:pStyle w:val="BodyText"/>
        <w:rPr>
          <w:sz w:val="16"/>
          <w:szCs w:val="16"/>
        </w:rPr>
      </w:pPr>
      <w:r w:rsidRPr="00587576">
        <w:rPr>
          <w:sz w:val="16"/>
          <w:szCs w:val="16"/>
        </w:rPr>
        <w:t xml:space="preserve">For all state-approved courses, the State of </w:t>
      </w:r>
      <w:smartTag w:uri="urn:schemas-microsoft-com:office:smarttags" w:element="place">
        <w:smartTag w:uri="urn:schemas-microsoft-com:office:smarttags" w:element="State">
          <w:r w:rsidRPr="00587576">
            <w:rPr>
              <w:sz w:val="16"/>
              <w:szCs w:val="16"/>
            </w:rPr>
            <w:t>Texas</w:t>
          </w:r>
        </w:smartTag>
      </w:smartTag>
      <w:r w:rsidRPr="00587576">
        <w:rPr>
          <w:sz w:val="16"/>
          <w:szCs w:val="16"/>
        </w:rPr>
        <w:t xml:space="preserve"> has developed the Texas Essential Knowledge and Skills (TEKS) which define the guidelines under which Clear Creek ISD must develop the objectives for the course.  These TEKS are cross referenced to the CCISD curriculum objectives.  In addition, CCISD objectives are also cross referenced to the Texas Assessment of Knowledge and Skills (TAKS) objectives.</w:t>
      </w:r>
    </w:p>
    <w:p w14:paraId="27C80E82" w14:textId="77777777" w:rsidR="00876CA0" w:rsidRPr="00587576" w:rsidRDefault="00876CA0" w:rsidP="00876CA0">
      <w:pPr>
        <w:pStyle w:val="BodyText"/>
        <w:rPr>
          <w:sz w:val="16"/>
          <w:szCs w:val="16"/>
        </w:rPr>
      </w:pPr>
    </w:p>
    <w:p w14:paraId="40E149DF" w14:textId="77777777" w:rsidR="00876CA0" w:rsidRPr="00587576" w:rsidRDefault="00876CA0" w:rsidP="00876CA0">
      <w:pPr>
        <w:pStyle w:val="BodyText"/>
        <w:rPr>
          <w:sz w:val="16"/>
          <w:szCs w:val="16"/>
        </w:rPr>
      </w:pPr>
      <w:r w:rsidRPr="00587576">
        <w:rPr>
          <w:sz w:val="16"/>
          <w:szCs w:val="16"/>
        </w:rPr>
        <w:t xml:space="preserve">The complete TEKS document, which was approved by the Texas State Board of Education (July, 1997), may be found on the internet </w:t>
      </w:r>
      <w:r w:rsidRPr="00587576">
        <w:rPr>
          <w:color w:val="000000"/>
          <w:sz w:val="16"/>
          <w:szCs w:val="16"/>
        </w:rPr>
        <w:t xml:space="preserve">at </w:t>
      </w:r>
      <w:hyperlink r:id="rId7" w:history="1">
        <w:r w:rsidRPr="00587576">
          <w:rPr>
            <w:rStyle w:val="Hyperlink"/>
            <w:color w:val="000000"/>
            <w:sz w:val="16"/>
            <w:szCs w:val="16"/>
            <w:u w:color="000000"/>
          </w:rPr>
          <w:t>www.tea.state.tx.us/teks</w:t>
        </w:r>
      </w:hyperlink>
      <w:r w:rsidRPr="00587576">
        <w:rPr>
          <w:color w:val="000000"/>
          <w:sz w:val="16"/>
          <w:szCs w:val="16"/>
          <w:u w:color="000000"/>
        </w:rPr>
        <w:t xml:space="preserve"> </w:t>
      </w:r>
      <w:r w:rsidRPr="00587576">
        <w:rPr>
          <w:sz w:val="16"/>
          <w:szCs w:val="16"/>
        </w:rPr>
        <w:t>and is accessible by teachers, parents, and students.</w:t>
      </w:r>
    </w:p>
    <w:p w14:paraId="1DDBD624" w14:textId="77777777" w:rsidR="00876CA0" w:rsidRPr="00587576" w:rsidRDefault="00876CA0" w:rsidP="00876CA0">
      <w:pPr>
        <w:pStyle w:val="BodyText"/>
        <w:rPr>
          <w:sz w:val="16"/>
          <w:szCs w:val="16"/>
        </w:rPr>
      </w:pPr>
    </w:p>
    <w:p w14:paraId="15B2ECA9" w14:textId="77777777" w:rsidR="00876CA0" w:rsidRPr="00587576" w:rsidRDefault="00876CA0" w:rsidP="00876CA0">
      <w:pPr>
        <w:pStyle w:val="BodyText"/>
        <w:rPr>
          <w:sz w:val="16"/>
          <w:szCs w:val="16"/>
          <w:u w:val="single"/>
        </w:rPr>
      </w:pPr>
      <w:r w:rsidRPr="00587576">
        <w:rPr>
          <w:sz w:val="16"/>
          <w:szCs w:val="16"/>
        </w:rPr>
        <w:t xml:space="preserve">The CCISD curriculum for reading, math, science, and social studies may be found on the internet at </w:t>
      </w:r>
      <w:hyperlink r:id="rId8" w:history="1">
        <w:r w:rsidRPr="00587576">
          <w:rPr>
            <w:rStyle w:val="Hyperlink"/>
            <w:color w:val="000000"/>
            <w:sz w:val="16"/>
            <w:szCs w:val="16"/>
            <w:u w:color="000000"/>
          </w:rPr>
          <w:t>www.ccisd.net</w:t>
        </w:r>
      </w:hyperlink>
      <w:r w:rsidRPr="00587576">
        <w:rPr>
          <w:color w:val="000000"/>
          <w:sz w:val="16"/>
          <w:szCs w:val="16"/>
          <w:u w:val="single"/>
        </w:rPr>
        <w:t>.</w:t>
      </w:r>
    </w:p>
    <w:p w14:paraId="0C2DD11C" w14:textId="77777777" w:rsidR="00876CA0" w:rsidRDefault="00876CA0" w:rsidP="00876CA0">
      <w:pPr>
        <w:pStyle w:val="BodyText"/>
        <w:rPr>
          <w:b/>
        </w:rPr>
      </w:pPr>
    </w:p>
    <w:p w14:paraId="54BBDE1C" w14:textId="77777777" w:rsidR="00876CA0" w:rsidRPr="009A430F" w:rsidRDefault="00876CA0" w:rsidP="00876CA0">
      <w:pPr>
        <w:pStyle w:val="BodyText"/>
      </w:pPr>
      <w:r w:rsidRPr="009A430F">
        <w:rPr>
          <w:b/>
        </w:rPr>
        <w:t>Other relevant information:</w:t>
      </w:r>
    </w:p>
    <w:p w14:paraId="4644C831" w14:textId="77777777" w:rsidR="00876CA0" w:rsidRDefault="00876CA0" w:rsidP="00876CA0">
      <w:pPr>
        <w:pStyle w:val="BodyText"/>
        <w:rPr>
          <w:u w:val="single"/>
        </w:rPr>
      </w:pPr>
    </w:p>
    <w:p w14:paraId="57C0C87B" w14:textId="397C3ED7" w:rsidR="008505CA" w:rsidRDefault="008505CA" w:rsidP="00876CA0">
      <w:pPr>
        <w:pStyle w:val="BodyText"/>
      </w:pPr>
      <w:r>
        <w:t xml:space="preserve">1.  This course will involve the reading, analysis and understanding of </w:t>
      </w:r>
      <w:r w:rsidR="00276CBA">
        <w:t xml:space="preserve">both simple and </w:t>
      </w:r>
      <w:r>
        <w:t xml:space="preserve">complex political thoughts, </w:t>
      </w:r>
      <w:r w:rsidR="00684180">
        <w:t xml:space="preserve">current events, </w:t>
      </w:r>
      <w:r>
        <w:t xml:space="preserve">theories and academic papers.  </w:t>
      </w:r>
      <w:r w:rsidR="00276CBA">
        <w:t xml:space="preserve">This course will also include discussion of current events and, by their nature, controversial issues.  </w:t>
      </w:r>
      <w:r w:rsidR="007C167F">
        <w:rPr>
          <w:b/>
          <w:u w:val="single"/>
        </w:rPr>
        <w:t>Students must</w:t>
      </w:r>
      <w:r w:rsidR="00276CBA" w:rsidRPr="00276CBA">
        <w:rPr>
          <w:b/>
          <w:u w:val="single"/>
        </w:rPr>
        <w:t xml:space="preserve"> be willing to discuss ide</w:t>
      </w:r>
      <w:r w:rsidR="00B40180">
        <w:rPr>
          <w:b/>
          <w:u w:val="single"/>
        </w:rPr>
        <w:t xml:space="preserve">as that </w:t>
      </w:r>
      <w:r w:rsidR="00276CBA" w:rsidRPr="00276CBA">
        <w:rPr>
          <w:b/>
          <w:u w:val="single"/>
        </w:rPr>
        <w:t>may be counter to one’s own opinion, and will be able to respect the various beliefs and opinions of others.</w:t>
      </w:r>
    </w:p>
    <w:p w14:paraId="19D7F7DE" w14:textId="77777777" w:rsidR="008505CA" w:rsidRDefault="008505CA" w:rsidP="00876CA0">
      <w:pPr>
        <w:pStyle w:val="BodyText"/>
      </w:pPr>
    </w:p>
    <w:p w14:paraId="0D4CC9AE" w14:textId="0A926C89" w:rsidR="008505CA" w:rsidRDefault="008505CA" w:rsidP="00876CA0">
      <w:pPr>
        <w:pStyle w:val="BodyText"/>
      </w:pPr>
      <w:r>
        <w:t>2.  This course will require the use of items such as expandable folders, timers, hi-lighters, l</w:t>
      </w:r>
      <w:r w:rsidR="00911FF6">
        <w:t>egal pads, printing costs, travel expenses, squad t-shirt, access to squad-purchased debate briefs and files</w:t>
      </w:r>
      <w:r>
        <w:t xml:space="preserve">, </w:t>
      </w:r>
      <w:r w:rsidR="00684180">
        <w:t xml:space="preserve">memberships, team website access </w:t>
      </w:r>
      <w:r>
        <w:t>and other material</w:t>
      </w:r>
      <w:r w:rsidR="00684180">
        <w:t>s</w:t>
      </w:r>
      <w:r>
        <w:t xml:space="preserve">.  </w:t>
      </w:r>
      <w:r w:rsidRPr="00911FF6">
        <w:rPr>
          <w:b/>
          <w:color w:val="FF0000"/>
          <w:u w:val="single"/>
        </w:rPr>
        <w:t xml:space="preserve">The student is not required to purchase any of this equipment </w:t>
      </w:r>
      <w:r w:rsidR="00684180">
        <w:rPr>
          <w:b/>
          <w:color w:val="FF0000"/>
          <w:u w:val="single"/>
        </w:rPr>
        <w:t xml:space="preserve">outside of class </w:t>
      </w:r>
      <w:r w:rsidRPr="00911FF6">
        <w:rPr>
          <w:b/>
          <w:color w:val="FF0000"/>
          <w:u w:val="single"/>
        </w:rPr>
        <w:t>as it will be provided to them as part of their debate program fees</w:t>
      </w:r>
      <w:r w:rsidR="00911FF6" w:rsidRPr="00911FF6">
        <w:rPr>
          <w:b/>
          <w:color w:val="FF0000"/>
          <w:u w:val="single"/>
        </w:rPr>
        <w:t xml:space="preserve"> of $60</w:t>
      </w:r>
      <w:r w:rsidR="00B40180" w:rsidRPr="00911FF6">
        <w:rPr>
          <w:b/>
          <w:color w:val="FF0000"/>
          <w:u w:val="single"/>
        </w:rPr>
        <w:t>.00</w:t>
      </w:r>
      <w:r w:rsidR="00911FF6" w:rsidRPr="00911FF6">
        <w:rPr>
          <w:b/>
          <w:color w:val="FF0000"/>
          <w:u w:val="single"/>
        </w:rPr>
        <w:t>.</w:t>
      </w:r>
      <w:r w:rsidR="00911FF6" w:rsidRPr="00911FF6">
        <w:rPr>
          <w:color w:val="FF0000"/>
        </w:rPr>
        <w:t xml:space="preserve">  </w:t>
      </w:r>
      <w:r w:rsidR="00911FF6">
        <w:t xml:space="preserve">This fee can be paid as a one-time fee via check </w:t>
      </w:r>
      <w:r w:rsidR="00684180">
        <w:t>or made as installments.  All fees will be handled through our Bookkeeper and our Skyward system.  The instructor will take no money from students</w:t>
      </w:r>
      <w:r w:rsidR="00911FF6">
        <w:t xml:space="preserve">.  Please know that a surcharge for credit card usage will be applied.  </w:t>
      </w:r>
      <w:r>
        <w:t>The</w:t>
      </w:r>
      <w:r w:rsidR="00911FF6">
        <w:t xml:space="preserve"> only </w:t>
      </w:r>
      <w:r w:rsidR="00911FF6">
        <w:lastRenderedPageBreak/>
        <w:t>materials that students may</w:t>
      </w:r>
      <w:r w:rsidR="00B40180">
        <w:t xml:space="preserve"> need to provide include a USB</w:t>
      </w:r>
      <w:r>
        <w:t xml:space="preserve"> drive (1 GB minimum), </w:t>
      </w:r>
      <w:r w:rsidR="00397F8E">
        <w:t xml:space="preserve">multiple colors of </w:t>
      </w:r>
      <w:r>
        <w:t>pens, pencils, a notebook and paper or a composition book for note-taking.</w:t>
      </w:r>
      <w:r w:rsidR="00684180">
        <w:t xml:space="preserve">  If there are concerns with fees being affordable, please consult with Mr. Rutledge one-on-one so that something can be worked out.</w:t>
      </w:r>
    </w:p>
    <w:p w14:paraId="55E1DD5E" w14:textId="77777777" w:rsidR="00276CBA" w:rsidRDefault="00276CBA" w:rsidP="00876CA0">
      <w:pPr>
        <w:pStyle w:val="BodyText"/>
      </w:pPr>
    </w:p>
    <w:p w14:paraId="54F65216" w14:textId="77777777" w:rsidR="00276CBA" w:rsidRDefault="00D05C84" w:rsidP="007C167F">
      <w:pPr>
        <w:pStyle w:val="BodyText"/>
      </w:pPr>
      <w:r>
        <w:t xml:space="preserve">3.  </w:t>
      </w:r>
      <w:r w:rsidR="00876CA0">
        <w:t>You should</w:t>
      </w:r>
      <w:r w:rsidR="007C167F">
        <w:t xml:space="preserve"> b</w:t>
      </w:r>
      <w:r w:rsidR="00876CA0">
        <w:t>e in your seat and ready to start class when the bell rings</w:t>
      </w:r>
      <w:r w:rsidR="007C167F">
        <w:t>, you should n</w:t>
      </w:r>
      <w:r w:rsidR="00876CA0">
        <w:t>ot talk when someone else is talking</w:t>
      </w:r>
      <w:r w:rsidR="007C167F">
        <w:t>, you should t</w:t>
      </w:r>
      <w:r w:rsidR="00876CA0">
        <w:t>reat the teacher and others the same way you wish to be treated</w:t>
      </w:r>
      <w:r w:rsidR="007C167F">
        <w:t>, you should k</w:t>
      </w:r>
      <w:r w:rsidR="00876CA0">
        <w:t>eep a positive attitude</w:t>
      </w:r>
      <w:r w:rsidR="007C167F">
        <w:t>, you should a</w:t>
      </w:r>
      <w:r w:rsidR="00876CA0">
        <w:t xml:space="preserve">sk questions when </w:t>
      </w:r>
      <w:r w:rsidR="007C167F">
        <w:t>you do not understand a concept and you should m</w:t>
      </w:r>
      <w:r w:rsidR="00276CBA">
        <w:t>ake good use of your time in class.</w:t>
      </w:r>
    </w:p>
    <w:p w14:paraId="08B80843" w14:textId="77777777" w:rsidR="00397F8E" w:rsidRDefault="00397F8E" w:rsidP="007C167F">
      <w:pPr>
        <w:pStyle w:val="BodyText"/>
      </w:pPr>
    </w:p>
    <w:p w14:paraId="1721A5E5" w14:textId="77777777" w:rsidR="008505CA" w:rsidRDefault="00397F8E" w:rsidP="00397F8E">
      <w:pPr>
        <w:pStyle w:val="BodyText"/>
      </w:pPr>
      <w:r>
        <w:t xml:space="preserve">4.  You should not </w:t>
      </w:r>
      <w:r w:rsidR="007C167F">
        <w:t>d</w:t>
      </w:r>
      <w:r w:rsidR="00876CA0">
        <w:t>o homework for another class while in my classroom</w:t>
      </w:r>
      <w:r w:rsidR="007C167F">
        <w:t>, s</w:t>
      </w:r>
      <w:r w:rsidR="00876CA0">
        <w:t>leep during class</w:t>
      </w:r>
      <w:r w:rsidR="007C167F">
        <w:t>, s</w:t>
      </w:r>
      <w:r w:rsidR="00876CA0">
        <w:t>tand at the door waiting for the bell to rin</w:t>
      </w:r>
      <w:r w:rsidR="007C167F">
        <w:t>g, b</w:t>
      </w:r>
      <w:r w:rsidR="00876CA0">
        <w:t>e unpr</w:t>
      </w:r>
      <w:r w:rsidR="007C167F">
        <w:t>epared to start each day, or l</w:t>
      </w:r>
      <w:r w:rsidR="008505CA">
        <w:t>ie, cheat or misrepresent yourself.</w:t>
      </w:r>
    </w:p>
    <w:p w14:paraId="00E5F479" w14:textId="77777777" w:rsidR="00397F8E" w:rsidRDefault="00397F8E" w:rsidP="00397F8E">
      <w:pPr>
        <w:pStyle w:val="BodyText"/>
      </w:pPr>
    </w:p>
    <w:p w14:paraId="10E074DE" w14:textId="77777777" w:rsidR="00397F8E" w:rsidRPr="004B5CD2" w:rsidRDefault="00397F8E" w:rsidP="00397F8E">
      <w:pPr>
        <w:pStyle w:val="BodyText"/>
        <w:numPr>
          <w:ilvl w:val="0"/>
          <w:numId w:val="5"/>
        </w:numPr>
        <w:rPr>
          <w:b/>
          <w:sz w:val="18"/>
          <w:szCs w:val="18"/>
          <w:u w:val="single"/>
        </w:rPr>
      </w:pPr>
      <w:r w:rsidRPr="004B5CD2">
        <w:rPr>
          <w:b/>
          <w:sz w:val="18"/>
          <w:szCs w:val="18"/>
          <w:u w:val="single"/>
        </w:rPr>
        <w:t>This classroom will typically be COLD.  Bring a sweater or other apparel that will lend to your comfort for each class period.  Failure to dress within school dress codes will only lend to your discomfort.</w:t>
      </w:r>
    </w:p>
    <w:p w14:paraId="0DF010E4" w14:textId="77777777" w:rsidR="00397F8E" w:rsidRPr="004B5CD2" w:rsidRDefault="00397F8E" w:rsidP="00397F8E">
      <w:pPr>
        <w:pStyle w:val="BodyText"/>
        <w:numPr>
          <w:ilvl w:val="0"/>
          <w:numId w:val="5"/>
        </w:numPr>
        <w:rPr>
          <w:b/>
          <w:sz w:val="18"/>
          <w:szCs w:val="18"/>
        </w:rPr>
      </w:pPr>
      <w:r w:rsidRPr="004B5CD2">
        <w:rPr>
          <w:b/>
          <w:sz w:val="18"/>
          <w:szCs w:val="18"/>
        </w:rPr>
        <w:t>Grades are posted and can be viewed by your parents online via the Parent Self-Serve</w:t>
      </w:r>
      <w:r w:rsidR="00911FF6">
        <w:rPr>
          <w:b/>
          <w:sz w:val="18"/>
          <w:szCs w:val="18"/>
        </w:rPr>
        <w:t xml:space="preserve"> or Skyward</w:t>
      </w:r>
      <w:r w:rsidRPr="004B5CD2">
        <w:rPr>
          <w:b/>
          <w:sz w:val="18"/>
          <w:szCs w:val="18"/>
        </w:rPr>
        <w:t xml:space="preserve"> on a </w:t>
      </w:r>
      <w:r w:rsidRPr="004B5CD2">
        <w:rPr>
          <w:b/>
          <w:i/>
          <w:color w:val="000000"/>
          <w:sz w:val="18"/>
          <w:szCs w:val="18"/>
          <w:u w:val="single"/>
        </w:rPr>
        <w:t>daily basis.</w:t>
      </w:r>
    </w:p>
    <w:p w14:paraId="4DC4A832" w14:textId="77777777" w:rsidR="00397F8E" w:rsidRDefault="00397F8E" w:rsidP="00397F8E">
      <w:pPr>
        <w:pStyle w:val="BodyText"/>
        <w:numPr>
          <w:ilvl w:val="0"/>
          <w:numId w:val="5"/>
        </w:numPr>
        <w:rPr>
          <w:b/>
          <w:sz w:val="18"/>
          <w:szCs w:val="18"/>
        </w:rPr>
      </w:pPr>
      <w:r w:rsidRPr="004B5CD2">
        <w:rPr>
          <w:b/>
          <w:sz w:val="18"/>
          <w:szCs w:val="18"/>
        </w:rPr>
        <w:t>Classroom policies will follow CCISD handbook policies (particularly with reference to headphones, cell phones, and dress code).</w:t>
      </w:r>
    </w:p>
    <w:p w14:paraId="0C75728D" w14:textId="77777777" w:rsidR="00E23E7D" w:rsidRDefault="00E23E7D" w:rsidP="00E23E7D">
      <w:pPr>
        <w:pStyle w:val="BodyText"/>
        <w:rPr>
          <w:b/>
          <w:sz w:val="18"/>
          <w:szCs w:val="18"/>
        </w:rPr>
      </w:pPr>
    </w:p>
    <w:p w14:paraId="10B84811" w14:textId="77777777" w:rsidR="00E23E7D" w:rsidRDefault="00E23E7D" w:rsidP="00E23E7D">
      <w:pPr>
        <w:pStyle w:val="BodyText"/>
        <w:rPr>
          <w:b/>
          <w:sz w:val="18"/>
          <w:szCs w:val="18"/>
        </w:rPr>
      </w:pPr>
      <w:r>
        <w:rPr>
          <w:b/>
          <w:sz w:val="18"/>
          <w:szCs w:val="18"/>
        </w:rPr>
        <w:t>Classroom Rules:</w:t>
      </w:r>
    </w:p>
    <w:p w14:paraId="08B17A8A" w14:textId="77777777" w:rsidR="00E23E7D" w:rsidRDefault="00E23E7D" w:rsidP="00E23E7D">
      <w:pPr>
        <w:pStyle w:val="BodyText"/>
        <w:rPr>
          <w:b/>
          <w:sz w:val="18"/>
          <w:szCs w:val="18"/>
        </w:rPr>
      </w:pPr>
    </w:p>
    <w:p w14:paraId="1BB6A2C1" w14:textId="77777777" w:rsidR="00E23E7D" w:rsidRDefault="00E23E7D" w:rsidP="00E23E7D">
      <w:pPr>
        <w:pStyle w:val="BodyText"/>
        <w:numPr>
          <w:ilvl w:val="0"/>
          <w:numId w:val="7"/>
        </w:numPr>
        <w:rPr>
          <w:b/>
          <w:sz w:val="18"/>
          <w:szCs w:val="18"/>
        </w:rPr>
      </w:pPr>
      <w:r>
        <w:rPr>
          <w:b/>
          <w:sz w:val="18"/>
          <w:szCs w:val="18"/>
        </w:rPr>
        <w:t xml:space="preserve"> Respect yourself and respect others at all times.</w:t>
      </w:r>
    </w:p>
    <w:p w14:paraId="488E7671" w14:textId="77777777" w:rsidR="00E23E7D" w:rsidRPr="004B5CD2" w:rsidRDefault="00E23E7D" w:rsidP="00E23E7D">
      <w:pPr>
        <w:pStyle w:val="BodyText"/>
        <w:numPr>
          <w:ilvl w:val="0"/>
          <w:numId w:val="7"/>
        </w:numPr>
        <w:rPr>
          <w:b/>
          <w:sz w:val="18"/>
          <w:szCs w:val="18"/>
        </w:rPr>
      </w:pPr>
      <w:r>
        <w:rPr>
          <w:b/>
          <w:sz w:val="18"/>
          <w:szCs w:val="18"/>
        </w:rPr>
        <w:t>Participate fully.</w:t>
      </w:r>
    </w:p>
    <w:p w14:paraId="1C62ACF6" w14:textId="77777777" w:rsidR="00397F8E" w:rsidRDefault="00397F8E" w:rsidP="00397F8E">
      <w:pPr>
        <w:pStyle w:val="BodyText"/>
        <w:rPr>
          <w:b/>
          <w:sz w:val="22"/>
        </w:rPr>
      </w:pPr>
    </w:p>
    <w:p w14:paraId="10922007" w14:textId="77777777" w:rsidR="00397F8E" w:rsidRPr="00911FF6" w:rsidRDefault="00397F8E" w:rsidP="00911FF6">
      <w:pPr>
        <w:pStyle w:val="BodyText"/>
        <w:jc w:val="center"/>
        <w:rPr>
          <w:b/>
          <w:i/>
          <w:sz w:val="52"/>
          <w:szCs w:val="52"/>
        </w:rPr>
      </w:pPr>
      <w:r>
        <w:rPr>
          <w:b/>
          <w:i/>
          <w:sz w:val="52"/>
          <w:szCs w:val="52"/>
        </w:rPr>
        <w:t xml:space="preserve"> </w:t>
      </w:r>
    </w:p>
    <w:sectPr w:rsidR="00397F8E" w:rsidRPr="00911FF6" w:rsidSect="00276CBA">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3E76"/>
    <w:multiLevelType w:val="hybridMultilevel"/>
    <w:tmpl w:val="9092B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27D88"/>
    <w:multiLevelType w:val="hybridMultilevel"/>
    <w:tmpl w:val="58541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656D3C"/>
    <w:multiLevelType w:val="hybridMultilevel"/>
    <w:tmpl w:val="6CA203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D30128"/>
    <w:multiLevelType w:val="hybridMultilevel"/>
    <w:tmpl w:val="0C0A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79180D"/>
    <w:multiLevelType w:val="hybridMultilevel"/>
    <w:tmpl w:val="842AC8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262E4D"/>
    <w:multiLevelType w:val="hybridMultilevel"/>
    <w:tmpl w:val="9AC63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275917"/>
    <w:multiLevelType w:val="hybridMultilevel"/>
    <w:tmpl w:val="04AA4B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27147"/>
    <w:rsid w:val="000A451A"/>
    <w:rsid w:val="000B16F9"/>
    <w:rsid w:val="000C6E9F"/>
    <w:rsid w:val="001C7A6E"/>
    <w:rsid w:val="002321DD"/>
    <w:rsid w:val="00276CBA"/>
    <w:rsid w:val="00397F8E"/>
    <w:rsid w:val="003E7106"/>
    <w:rsid w:val="005074C7"/>
    <w:rsid w:val="00527147"/>
    <w:rsid w:val="00600ACF"/>
    <w:rsid w:val="00684180"/>
    <w:rsid w:val="007A5E82"/>
    <w:rsid w:val="007C167F"/>
    <w:rsid w:val="007C26CB"/>
    <w:rsid w:val="00824EBE"/>
    <w:rsid w:val="008309E7"/>
    <w:rsid w:val="008505CA"/>
    <w:rsid w:val="00876CA0"/>
    <w:rsid w:val="00911FF6"/>
    <w:rsid w:val="00A16799"/>
    <w:rsid w:val="00AD78A6"/>
    <w:rsid w:val="00AE0208"/>
    <w:rsid w:val="00B40180"/>
    <w:rsid w:val="00D05C84"/>
    <w:rsid w:val="00E23E7D"/>
    <w:rsid w:val="00E855D9"/>
    <w:rsid w:val="00F427B3"/>
    <w:rsid w:val="00FE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8DFE7A"/>
  <w15:docId w15:val="{0ACBBEE1-0B58-40F8-B17C-6A9C3C40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isd.net" TargetMode="External"/><Relationship Id="rId3" Type="http://schemas.openxmlformats.org/officeDocument/2006/relationships/settings" Target="settings.xml"/><Relationship Id="rId7" Type="http://schemas.openxmlformats.org/officeDocument/2006/relationships/hyperlink" Target="http://www.tea.state.tx.us/te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verinedebate.com" TargetMode="External"/><Relationship Id="rId5" Type="http://schemas.openxmlformats.org/officeDocument/2006/relationships/hyperlink" Target="mailto:mrutledg@cci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Clear Creek Independent School District</vt:lpstr>
    </vt:vector>
  </TitlesOfParts>
  <Company>Jones Inc.</Company>
  <LinksUpToDate>false</LinksUpToDate>
  <CharactersWithSpaces>6764</CharactersWithSpaces>
  <SharedDoc>false</SharedDoc>
  <HLinks>
    <vt:vector size="18" baseType="variant">
      <vt:variant>
        <vt:i4>6225931</vt:i4>
      </vt:variant>
      <vt:variant>
        <vt:i4>6</vt:i4>
      </vt:variant>
      <vt:variant>
        <vt:i4>0</vt:i4>
      </vt:variant>
      <vt:variant>
        <vt:i4>5</vt:i4>
      </vt:variant>
      <vt:variant>
        <vt:lpwstr>http://www.ccisd.net/</vt:lpwstr>
      </vt:variant>
      <vt:variant>
        <vt:lpwstr/>
      </vt:variant>
      <vt:variant>
        <vt:i4>8323186</vt:i4>
      </vt:variant>
      <vt:variant>
        <vt:i4>3</vt:i4>
      </vt:variant>
      <vt:variant>
        <vt:i4>0</vt:i4>
      </vt:variant>
      <vt:variant>
        <vt:i4>5</vt:i4>
      </vt:variant>
      <vt:variant>
        <vt:lpwstr>http://www.tea.state.tx.us/teks</vt:lpwstr>
      </vt:variant>
      <vt:variant>
        <vt:lpwstr/>
      </vt:variant>
      <vt:variant>
        <vt:i4>6881358</vt:i4>
      </vt:variant>
      <vt:variant>
        <vt:i4>0</vt:i4>
      </vt:variant>
      <vt:variant>
        <vt:i4>0</vt:i4>
      </vt:variant>
      <vt:variant>
        <vt:i4>5</vt:i4>
      </vt:variant>
      <vt:variant>
        <vt:lpwstr>mailto:mrutledg@ccisd.net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Creek Independent School District</dc:title>
  <dc:creator>Jones</dc:creator>
  <cp:lastModifiedBy>Rutledge, Michael</cp:lastModifiedBy>
  <cp:revision>7</cp:revision>
  <cp:lastPrinted>2011-08-16T14:52:00Z</cp:lastPrinted>
  <dcterms:created xsi:type="dcterms:W3CDTF">2013-07-04T00:40:00Z</dcterms:created>
  <dcterms:modified xsi:type="dcterms:W3CDTF">2019-08-14T19:24:00Z</dcterms:modified>
</cp:coreProperties>
</file>